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CEFD" w14:textId="77777777" w:rsidR="002D5A3D" w:rsidRPr="001227B8" w:rsidRDefault="002D5A3D" w:rsidP="002D5A3D">
      <w:pPr>
        <w:pStyle w:val="thesis"/>
        <w:spacing w:after="0" w:afterAutospacing="0" w:line="360" w:lineRule="auto"/>
        <w:rPr>
          <w:rStyle w:val="thesisChar"/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1227B8">
        <w:rPr>
          <w:rFonts w:ascii="Times New Roman" w:hAnsi="Times New Roman" w:cs="Times New Roman"/>
          <w:noProof/>
          <w:color w:val="000000" w:themeColor="text1"/>
          <w:lang w:val="fr-FR" w:eastAsia="fr-FR"/>
        </w:rPr>
        <w:drawing>
          <wp:inline distT="0" distB="0" distL="0" distR="0" wp14:anchorId="6338FD6A" wp14:editId="1C5EC4F8">
            <wp:extent cx="5486400" cy="19431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2E761CF-7899-48E0-AF4D-313CE3D23F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C93794E" w14:textId="77777777" w:rsidR="002D5A3D" w:rsidRPr="001227B8" w:rsidRDefault="002D5A3D" w:rsidP="002D5A3D">
      <w:pPr>
        <w:pStyle w:val="thesis"/>
        <w:spacing w:after="0" w:afterAutospacing="0" w:line="360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817E67">
        <w:rPr>
          <w:rFonts w:ascii="Times New Roman" w:hAnsi="Times New Roman" w:cs="Times New Roman"/>
          <w:b/>
          <w:bCs/>
          <w:color w:val="000000" w:themeColor="text1"/>
          <w:lang w:val="en-GB"/>
        </w:rPr>
        <w:t>Figure 1.</w:t>
      </w:r>
      <w:r w:rsidRPr="001227B8">
        <w:rPr>
          <w:rFonts w:ascii="Times New Roman" w:hAnsi="Times New Roman" w:cs="Times New Roman"/>
          <w:color w:val="000000" w:themeColor="text1"/>
          <w:lang w:val="en-GB"/>
        </w:rPr>
        <w:t xml:space="preserve"> The rate of </w:t>
      </w:r>
      <w:r w:rsidRPr="001227B8">
        <w:rPr>
          <w:rStyle w:val="thesisChar"/>
          <w:rFonts w:ascii="Times New Roman" w:hAnsi="Times New Roman" w:cs="Times New Roman"/>
          <w:color w:val="000000" w:themeColor="text1"/>
          <w:lang w:val="en-GB"/>
        </w:rPr>
        <w:t>serop</w:t>
      </w:r>
      <w:r w:rsidRPr="001227B8">
        <w:rPr>
          <w:rFonts w:ascii="Times New Roman" w:hAnsi="Times New Roman" w:cs="Times New Roman"/>
          <w:color w:val="000000" w:themeColor="text1"/>
          <w:lang w:val="en-GB"/>
        </w:rPr>
        <w:t xml:space="preserve">ositivity of </w:t>
      </w:r>
      <w:r w:rsidRPr="001227B8">
        <w:rPr>
          <w:rStyle w:val="thesisChar"/>
          <w:rFonts w:ascii="Times New Roman" w:hAnsi="Times New Roman" w:cs="Times New Roman"/>
          <w:color w:val="000000" w:themeColor="text1"/>
          <w:lang w:val="en-GB"/>
        </w:rPr>
        <w:t>HSV-2 IgG antibody according to age</w:t>
      </w:r>
      <w:r>
        <w:rPr>
          <w:rStyle w:val="thesisChar"/>
          <w:rFonts w:ascii="Times New Roman" w:hAnsi="Times New Roman" w:cs="Times New Roman"/>
          <w:color w:val="000000" w:themeColor="text1"/>
          <w:lang w:val="en-GB"/>
        </w:rPr>
        <w:t>.</w:t>
      </w:r>
    </w:p>
    <w:p w14:paraId="70A1846B" w14:textId="77777777" w:rsidR="002D5A3D" w:rsidRPr="001227B8" w:rsidRDefault="002D5A3D" w:rsidP="002D5A3D">
      <w:pPr>
        <w:pStyle w:val="thesis"/>
        <w:spacing w:after="0" w:afterAutospacing="0" w:line="360" w:lineRule="auto"/>
        <w:rPr>
          <w:rFonts w:ascii="Times New Roman" w:hAnsi="Times New Roman" w:cs="Times New Roman"/>
          <w:color w:val="000000" w:themeColor="text1"/>
          <w:lang w:val="en-GB"/>
        </w:rPr>
      </w:pPr>
    </w:p>
    <w:p w14:paraId="7F61EA0A" w14:textId="77777777" w:rsidR="002D5A3D" w:rsidRPr="001227B8" w:rsidRDefault="002D5A3D" w:rsidP="002D5A3D">
      <w:pPr>
        <w:pStyle w:val="thesis"/>
        <w:spacing w:after="0" w:afterAutospacing="0" w:line="360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1227B8">
        <w:rPr>
          <w:rFonts w:ascii="Times New Roman" w:hAnsi="Times New Roman" w:cs="Times New Roman"/>
          <w:noProof/>
          <w:color w:val="000000" w:themeColor="text1"/>
          <w:lang w:val="fr-FR" w:eastAsia="fr-FR"/>
        </w:rPr>
        <w:drawing>
          <wp:inline distT="0" distB="0" distL="0" distR="0" wp14:anchorId="7AB7226D" wp14:editId="5EB0A29C">
            <wp:extent cx="5934075" cy="2390775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FE77C55B-8118-40D0-9004-684E0DA061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A5C747F" w14:textId="77777777" w:rsidR="002D5A3D" w:rsidRPr="001227B8" w:rsidRDefault="002D5A3D" w:rsidP="002D5A3D">
      <w:pPr>
        <w:pStyle w:val="thesis"/>
        <w:spacing w:after="0" w:afterAutospacing="0" w:line="360" w:lineRule="auto"/>
        <w:rPr>
          <w:rStyle w:val="thesisChar"/>
          <w:rFonts w:ascii="Times New Roman" w:hAnsi="Times New Roman" w:cs="Times New Roman"/>
          <w:color w:val="000000" w:themeColor="text1"/>
          <w:lang w:val="en-GB"/>
        </w:rPr>
      </w:pPr>
      <w:r w:rsidRPr="00817E67">
        <w:rPr>
          <w:rFonts w:ascii="Times New Roman" w:hAnsi="Times New Roman" w:cs="Times New Roman"/>
          <w:b/>
          <w:bCs/>
          <w:color w:val="000000" w:themeColor="text1"/>
          <w:lang w:val="en-GB"/>
        </w:rPr>
        <w:t>Figure 2.</w:t>
      </w:r>
      <w:r w:rsidRPr="001227B8">
        <w:rPr>
          <w:rFonts w:ascii="Times New Roman" w:hAnsi="Times New Roman" w:cs="Times New Roman"/>
          <w:color w:val="000000" w:themeColor="text1"/>
          <w:lang w:val="en-GB"/>
        </w:rPr>
        <w:t xml:space="preserve"> The rate of </w:t>
      </w:r>
      <w:r w:rsidRPr="001227B8">
        <w:rPr>
          <w:rStyle w:val="thesisChar"/>
          <w:rFonts w:ascii="Times New Roman" w:hAnsi="Times New Roman" w:cs="Times New Roman"/>
          <w:color w:val="000000" w:themeColor="text1"/>
          <w:lang w:val="en-GB"/>
        </w:rPr>
        <w:t>serop</w:t>
      </w:r>
      <w:r w:rsidRPr="001227B8">
        <w:rPr>
          <w:rFonts w:ascii="Times New Roman" w:hAnsi="Times New Roman" w:cs="Times New Roman"/>
          <w:color w:val="000000" w:themeColor="text1"/>
          <w:lang w:val="en-GB"/>
        </w:rPr>
        <w:t xml:space="preserve">ositivity of </w:t>
      </w:r>
      <w:r w:rsidRPr="001227B8">
        <w:rPr>
          <w:rStyle w:val="thesisChar"/>
          <w:rFonts w:ascii="Times New Roman" w:hAnsi="Times New Roman" w:cs="Times New Roman"/>
          <w:color w:val="000000" w:themeColor="text1"/>
          <w:lang w:val="en-GB"/>
        </w:rPr>
        <w:t>HSV-2 IgG antibody according to marital status</w:t>
      </w:r>
      <w:r>
        <w:rPr>
          <w:rStyle w:val="thesisChar"/>
          <w:rFonts w:ascii="Times New Roman" w:hAnsi="Times New Roman" w:cs="Times New Roman"/>
          <w:color w:val="000000" w:themeColor="text1"/>
          <w:lang w:val="en-GB"/>
        </w:rPr>
        <w:t>.</w:t>
      </w:r>
    </w:p>
    <w:p w14:paraId="77EE1782" w14:textId="77777777" w:rsidR="002D5A3D" w:rsidRPr="001227B8" w:rsidRDefault="002D5A3D" w:rsidP="002D5A3D">
      <w:pPr>
        <w:pStyle w:val="thesis"/>
        <w:spacing w:after="0" w:afterAutospacing="0" w:line="360" w:lineRule="auto"/>
        <w:rPr>
          <w:rStyle w:val="thesisChar"/>
          <w:rFonts w:ascii="Times New Roman" w:hAnsi="Times New Roman" w:cs="Times New Roman"/>
          <w:color w:val="000000" w:themeColor="text1"/>
          <w:lang w:val="en-GB"/>
        </w:rPr>
      </w:pPr>
    </w:p>
    <w:p w14:paraId="0408BB3C" w14:textId="77777777" w:rsidR="002D5A3D" w:rsidRPr="001227B8" w:rsidRDefault="002D5A3D" w:rsidP="002D5A3D">
      <w:pPr>
        <w:pStyle w:val="thesis"/>
        <w:spacing w:after="0" w:afterAutospacing="0" w:line="360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1227B8">
        <w:rPr>
          <w:rFonts w:ascii="Times New Roman" w:hAnsi="Times New Roman" w:cs="Times New Roman"/>
          <w:noProof/>
          <w:color w:val="000000" w:themeColor="text1"/>
          <w:lang w:val="fr-FR" w:eastAsia="fr-FR"/>
        </w:rPr>
        <w:drawing>
          <wp:inline distT="0" distB="0" distL="0" distR="0" wp14:anchorId="395B33FB" wp14:editId="7AE600F1">
            <wp:extent cx="6076950" cy="2362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19A5FE0B-5943-41E1-A79A-9A5606A743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E039A94" w14:textId="77777777" w:rsidR="002D5A3D" w:rsidRPr="001227B8" w:rsidRDefault="002D5A3D" w:rsidP="002D5A3D">
      <w:pPr>
        <w:pStyle w:val="thesis"/>
        <w:spacing w:after="0" w:afterAutospacing="0" w:line="360" w:lineRule="auto"/>
        <w:rPr>
          <w:rStyle w:val="thesisChar"/>
          <w:rFonts w:ascii="Times New Roman" w:hAnsi="Times New Roman" w:cs="Times New Roman"/>
          <w:color w:val="000000" w:themeColor="text1"/>
          <w:lang w:val="en-GB"/>
        </w:rPr>
      </w:pPr>
      <w:r w:rsidRPr="00817E67">
        <w:rPr>
          <w:rFonts w:ascii="Times New Roman" w:hAnsi="Times New Roman" w:cs="Times New Roman"/>
          <w:b/>
          <w:bCs/>
          <w:color w:val="000000" w:themeColor="text1"/>
          <w:lang w:val="en-GB"/>
        </w:rPr>
        <w:t>Figure 3.</w:t>
      </w:r>
      <w:r w:rsidRPr="001227B8">
        <w:rPr>
          <w:rFonts w:ascii="Times New Roman" w:hAnsi="Times New Roman" w:cs="Times New Roman"/>
          <w:color w:val="000000" w:themeColor="text1"/>
          <w:lang w:val="en-GB"/>
        </w:rPr>
        <w:t xml:space="preserve"> The rate of </w:t>
      </w:r>
      <w:r w:rsidRPr="001227B8">
        <w:rPr>
          <w:rStyle w:val="thesisChar"/>
          <w:rFonts w:ascii="Times New Roman" w:hAnsi="Times New Roman" w:cs="Times New Roman"/>
          <w:color w:val="000000" w:themeColor="text1"/>
          <w:lang w:val="en-GB"/>
        </w:rPr>
        <w:t>serop</w:t>
      </w:r>
      <w:r w:rsidRPr="001227B8">
        <w:rPr>
          <w:rFonts w:ascii="Times New Roman" w:hAnsi="Times New Roman" w:cs="Times New Roman"/>
          <w:color w:val="000000" w:themeColor="text1"/>
          <w:lang w:val="en-GB"/>
        </w:rPr>
        <w:t xml:space="preserve">ositivity of </w:t>
      </w:r>
      <w:r w:rsidRPr="001227B8">
        <w:rPr>
          <w:rStyle w:val="thesisChar"/>
          <w:rFonts w:ascii="Times New Roman" w:hAnsi="Times New Roman" w:cs="Times New Roman"/>
          <w:color w:val="000000" w:themeColor="text1"/>
          <w:lang w:val="en-GB"/>
        </w:rPr>
        <w:t>HSV-2 IgG antibody according to educational status</w:t>
      </w:r>
      <w:r>
        <w:rPr>
          <w:rStyle w:val="thesisChar"/>
          <w:rFonts w:ascii="Times New Roman" w:hAnsi="Times New Roman" w:cs="Times New Roman"/>
          <w:color w:val="000000" w:themeColor="text1"/>
          <w:lang w:val="en-GB"/>
        </w:rPr>
        <w:t>.</w:t>
      </w:r>
    </w:p>
    <w:p w14:paraId="4B4DF8EE" w14:textId="77777777" w:rsidR="002D5A3D" w:rsidRPr="001227B8" w:rsidRDefault="002D5A3D" w:rsidP="002D5A3D">
      <w:pPr>
        <w:pStyle w:val="thesis"/>
        <w:spacing w:after="0" w:afterAutospacing="0" w:line="360" w:lineRule="auto"/>
        <w:rPr>
          <w:rFonts w:ascii="Times New Roman" w:hAnsi="Times New Roman" w:cs="Times New Roman"/>
          <w:b/>
          <w:color w:val="000000" w:themeColor="text1"/>
          <w:lang w:val="en-GB"/>
        </w:rPr>
      </w:pPr>
    </w:p>
    <w:p w14:paraId="0953A226" w14:textId="77777777" w:rsidR="002D5A3D" w:rsidRPr="001227B8" w:rsidRDefault="002D5A3D" w:rsidP="002D5A3D">
      <w:pPr>
        <w:pStyle w:val="thesis"/>
        <w:spacing w:after="0" w:afterAutospacing="0" w:line="360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1227B8">
        <w:rPr>
          <w:rFonts w:ascii="Times New Roman" w:hAnsi="Times New Roman" w:cs="Times New Roman"/>
          <w:noProof/>
          <w:color w:val="000000" w:themeColor="text1"/>
          <w:lang w:val="fr-FR" w:eastAsia="fr-FR"/>
        </w:rPr>
        <w:drawing>
          <wp:inline distT="0" distB="0" distL="0" distR="0" wp14:anchorId="64BF18CE" wp14:editId="12278F66">
            <wp:extent cx="5924550" cy="22098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E903FDAF-321D-418F-A007-161DA04A0E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8803D8E" w14:textId="77777777" w:rsidR="002D5A3D" w:rsidRPr="001227B8" w:rsidRDefault="002D5A3D" w:rsidP="002D5A3D">
      <w:pPr>
        <w:pStyle w:val="thesis"/>
        <w:spacing w:after="0" w:afterAutospacing="0" w:line="360" w:lineRule="auto"/>
        <w:rPr>
          <w:rStyle w:val="thesisChar"/>
          <w:rFonts w:ascii="Times New Roman" w:hAnsi="Times New Roman" w:cs="Times New Roman"/>
          <w:color w:val="000000" w:themeColor="text1"/>
          <w:lang w:val="en-GB"/>
        </w:rPr>
      </w:pPr>
      <w:r w:rsidRPr="00817E67">
        <w:rPr>
          <w:rFonts w:ascii="Times New Roman" w:hAnsi="Times New Roman" w:cs="Times New Roman"/>
          <w:b/>
          <w:bCs/>
          <w:color w:val="000000" w:themeColor="text1"/>
          <w:lang w:val="en-GB"/>
        </w:rPr>
        <w:t>Figure 4.</w:t>
      </w:r>
      <w:r w:rsidRPr="001227B8">
        <w:rPr>
          <w:rFonts w:ascii="Times New Roman" w:hAnsi="Times New Roman" w:cs="Times New Roman"/>
          <w:color w:val="000000" w:themeColor="text1"/>
          <w:lang w:val="en-GB"/>
        </w:rPr>
        <w:t xml:space="preserve"> The rate of </w:t>
      </w:r>
      <w:r w:rsidRPr="001227B8">
        <w:rPr>
          <w:rStyle w:val="thesisChar"/>
          <w:rFonts w:ascii="Times New Roman" w:hAnsi="Times New Roman" w:cs="Times New Roman"/>
          <w:color w:val="000000" w:themeColor="text1"/>
          <w:lang w:val="en-GB"/>
        </w:rPr>
        <w:t>serop</w:t>
      </w:r>
      <w:r w:rsidRPr="001227B8">
        <w:rPr>
          <w:rFonts w:ascii="Times New Roman" w:hAnsi="Times New Roman" w:cs="Times New Roman"/>
          <w:color w:val="000000" w:themeColor="text1"/>
          <w:lang w:val="en-GB"/>
        </w:rPr>
        <w:t xml:space="preserve">ositivity of </w:t>
      </w:r>
      <w:r w:rsidRPr="001227B8">
        <w:rPr>
          <w:rStyle w:val="thesisChar"/>
          <w:rFonts w:ascii="Times New Roman" w:hAnsi="Times New Roman" w:cs="Times New Roman"/>
          <w:color w:val="000000" w:themeColor="text1"/>
          <w:lang w:val="en-GB"/>
        </w:rPr>
        <w:t>HSV-2 IgG antibody according to occupation</w:t>
      </w:r>
      <w:r>
        <w:rPr>
          <w:rStyle w:val="thesisChar"/>
          <w:rFonts w:ascii="Times New Roman" w:hAnsi="Times New Roman" w:cs="Times New Roman"/>
          <w:color w:val="000000" w:themeColor="text1"/>
          <w:lang w:val="en-GB"/>
        </w:rPr>
        <w:t>.</w:t>
      </w:r>
    </w:p>
    <w:p w14:paraId="1AC661CE" w14:textId="77777777" w:rsidR="002D5A3D" w:rsidRPr="001227B8" w:rsidRDefault="002D5A3D" w:rsidP="002D5A3D">
      <w:pPr>
        <w:pStyle w:val="thesis"/>
        <w:spacing w:after="0" w:afterAutospacing="0" w:line="360" w:lineRule="auto"/>
        <w:ind w:left="1080" w:hanging="1080"/>
        <w:rPr>
          <w:rFonts w:ascii="Times New Roman" w:hAnsi="Times New Roman" w:cs="Times New Roman"/>
          <w:b/>
          <w:color w:val="000000" w:themeColor="text1"/>
          <w:lang w:val="en-GB"/>
        </w:rPr>
      </w:pPr>
    </w:p>
    <w:p w14:paraId="47A2E0EB" w14:textId="77777777" w:rsidR="002D5A3D" w:rsidRPr="001227B8" w:rsidRDefault="002D5A3D" w:rsidP="002D5A3D">
      <w:pPr>
        <w:pStyle w:val="thesis"/>
        <w:spacing w:after="0" w:afterAutospacing="0" w:line="360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1227B8">
        <w:rPr>
          <w:rFonts w:ascii="Times New Roman" w:hAnsi="Times New Roman" w:cs="Times New Roman"/>
          <w:noProof/>
          <w:color w:val="000000" w:themeColor="text1"/>
          <w:lang w:val="fr-FR" w:eastAsia="fr-FR"/>
        </w:rPr>
        <w:drawing>
          <wp:inline distT="0" distB="0" distL="0" distR="0" wp14:anchorId="12B4F980" wp14:editId="43D454E1">
            <wp:extent cx="5781675" cy="1647825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3DDD185E-9AF8-46A3-8972-ADAAD757FE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E9B8358" w14:textId="77777777" w:rsidR="002D5A3D" w:rsidRPr="001227B8" w:rsidRDefault="002D5A3D" w:rsidP="002D5A3D">
      <w:pPr>
        <w:pStyle w:val="thesis"/>
        <w:spacing w:after="0" w:afterAutospacing="0" w:line="360" w:lineRule="auto"/>
        <w:rPr>
          <w:rStyle w:val="thesisChar"/>
          <w:rFonts w:ascii="Times New Roman" w:hAnsi="Times New Roman" w:cs="Times New Roman"/>
          <w:color w:val="000000" w:themeColor="text1"/>
          <w:lang w:val="en-GB"/>
        </w:rPr>
      </w:pPr>
      <w:r w:rsidRPr="00817E67">
        <w:rPr>
          <w:rFonts w:ascii="Times New Roman" w:hAnsi="Times New Roman" w:cs="Times New Roman"/>
          <w:b/>
          <w:bCs/>
          <w:color w:val="000000" w:themeColor="text1"/>
          <w:lang w:val="en-GB"/>
        </w:rPr>
        <w:t>Figure 5.</w:t>
      </w:r>
      <w:r w:rsidRPr="001227B8">
        <w:rPr>
          <w:rFonts w:ascii="Times New Roman" w:hAnsi="Times New Roman" w:cs="Times New Roman"/>
          <w:color w:val="000000" w:themeColor="text1"/>
          <w:lang w:val="en-GB"/>
        </w:rPr>
        <w:t xml:space="preserve"> The rate of </w:t>
      </w:r>
      <w:r w:rsidRPr="001227B8">
        <w:rPr>
          <w:rStyle w:val="thesisChar"/>
          <w:rFonts w:ascii="Times New Roman" w:hAnsi="Times New Roman" w:cs="Times New Roman"/>
          <w:color w:val="000000" w:themeColor="text1"/>
          <w:lang w:val="en-GB"/>
        </w:rPr>
        <w:t>serop</w:t>
      </w:r>
      <w:r w:rsidRPr="001227B8">
        <w:rPr>
          <w:rFonts w:ascii="Times New Roman" w:hAnsi="Times New Roman" w:cs="Times New Roman"/>
          <w:color w:val="000000" w:themeColor="text1"/>
          <w:lang w:val="en-GB"/>
        </w:rPr>
        <w:t xml:space="preserve">ositivity of </w:t>
      </w:r>
      <w:r w:rsidRPr="001227B8">
        <w:rPr>
          <w:rStyle w:val="thesisChar"/>
          <w:rFonts w:ascii="Times New Roman" w:hAnsi="Times New Roman" w:cs="Times New Roman"/>
          <w:color w:val="000000" w:themeColor="text1"/>
          <w:lang w:val="en-GB"/>
        </w:rPr>
        <w:t>HSV-2 IgG antibody according to religion</w:t>
      </w:r>
      <w:r>
        <w:rPr>
          <w:rStyle w:val="thesisChar"/>
          <w:rFonts w:ascii="Times New Roman" w:hAnsi="Times New Roman" w:cs="Times New Roman"/>
          <w:color w:val="000000" w:themeColor="text1"/>
          <w:lang w:val="en-GB"/>
        </w:rPr>
        <w:t>.</w:t>
      </w:r>
    </w:p>
    <w:p w14:paraId="3F0A96FE" w14:textId="77777777" w:rsidR="002D5A3D" w:rsidRPr="001227B8" w:rsidRDefault="002D5A3D" w:rsidP="002D5A3D">
      <w:pPr>
        <w:spacing w:after="0" w:line="360" w:lineRule="auto"/>
        <w:rPr>
          <w:rStyle w:val="thesisChar"/>
          <w:rFonts w:ascii="Times New Roman" w:hAnsi="Times New Roman" w:cs="Times New Roman"/>
          <w:color w:val="000000" w:themeColor="text1"/>
        </w:rPr>
      </w:pPr>
    </w:p>
    <w:p w14:paraId="144F67D1" w14:textId="77777777" w:rsidR="002D5A3D" w:rsidRPr="001227B8" w:rsidRDefault="002D5A3D" w:rsidP="002D5A3D">
      <w:pPr>
        <w:pStyle w:val="thesis"/>
        <w:spacing w:after="0" w:afterAutospacing="0" w:line="360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1227B8">
        <w:rPr>
          <w:rFonts w:ascii="Times New Roman" w:hAnsi="Times New Roman" w:cs="Times New Roman"/>
          <w:noProof/>
          <w:color w:val="000000" w:themeColor="text1"/>
          <w:lang w:val="fr-FR" w:eastAsia="fr-FR"/>
        </w:rPr>
        <w:drawing>
          <wp:inline distT="0" distB="0" distL="0" distR="0" wp14:anchorId="43C90A1D" wp14:editId="1295D43A">
            <wp:extent cx="5934075" cy="161925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85FE6A69-69A5-4EAF-B1BC-2A235C2F3A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54E72B9" w14:textId="77777777" w:rsidR="002D5A3D" w:rsidRPr="001227B8" w:rsidRDefault="002D5A3D" w:rsidP="002D5A3D">
      <w:pPr>
        <w:pStyle w:val="thesis"/>
        <w:spacing w:after="0" w:afterAutospacing="0" w:line="360" w:lineRule="auto"/>
        <w:rPr>
          <w:rStyle w:val="thesisChar"/>
          <w:rFonts w:ascii="Times New Roman" w:hAnsi="Times New Roman" w:cs="Times New Roman"/>
          <w:color w:val="000000" w:themeColor="text1"/>
          <w:lang w:val="en-GB"/>
        </w:rPr>
      </w:pPr>
      <w:r w:rsidRPr="00817E67">
        <w:rPr>
          <w:rFonts w:ascii="Times New Roman" w:hAnsi="Times New Roman" w:cs="Times New Roman"/>
          <w:b/>
          <w:bCs/>
          <w:color w:val="000000" w:themeColor="text1"/>
          <w:lang w:val="en-GB"/>
        </w:rPr>
        <w:t>Figure 6.</w:t>
      </w:r>
      <w:r w:rsidRPr="001227B8">
        <w:rPr>
          <w:rFonts w:ascii="Times New Roman" w:hAnsi="Times New Roman" w:cs="Times New Roman"/>
          <w:color w:val="000000" w:themeColor="text1"/>
          <w:lang w:val="en-GB"/>
        </w:rPr>
        <w:t xml:space="preserve"> The rate of </w:t>
      </w:r>
      <w:r w:rsidRPr="001227B8">
        <w:rPr>
          <w:rStyle w:val="thesisChar"/>
          <w:rFonts w:ascii="Times New Roman" w:hAnsi="Times New Roman" w:cs="Times New Roman"/>
          <w:color w:val="000000" w:themeColor="text1"/>
          <w:lang w:val="en-GB"/>
        </w:rPr>
        <w:t>serop</w:t>
      </w:r>
      <w:r w:rsidRPr="001227B8">
        <w:rPr>
          <w:rFonts w:ascii="Times New Roman" w:hAnsi="Times New Roman" w:cs="Times New Roman"/>
          <w:color w:val="000000" w:themeColor="text1"/>
          <w:lang w:val="en-GB"/>
        </w:rPr>
        <w:t xml:space="preserve">ositivity of </w:t>
      </w:r>
      <w:r w:rsidRPr="001227B8">
        <w:rPr>
          <w:rStyle w:val="thesisChar"/>
          <w:rFonts w:ascii="Times New Roman" w:hAnsi="Times New Roman" w:cs="Times New Roman"/>
          <w:color w:val="000000" w:themeColor="text1"/>
          <w:lang w:val="en-GB"/>
        </w:rPr>
        <w:t>HSV-2 IgG antibody according to family type</w:t>
      </w:r>
      <w:r>
        <w:rPr>
          <w:rStyle w:val="thesisChar"/>
          <w:rFonts w:ascii="Times New Roman" w:hAnsi="Times New Roman" w:cs="Times New Roman"/>
          <w:color w:val="000000" w:themeColor="text1"/>
          <w:lang w:val="en-GB"/>
        </w:rPr>
        <w:t>.</w:t>
      </w:r>
    </w:p>
    <w:p w14:paraId="6D940D14" w14:textId="77777777" w:rsidR="002D5A3D" w:rsidRPr="001227B8" w:rsidRDefault="002D5A3D" w:rsidP="002D5A3D">
      <w:pPr>
        <w:pStyle w:val="thesis"/>
        <w:spacing w:after="0" w:afterAutospacing="0" w:line="360" w:lineRule="auto"/>
        <w:rPr>
          <w:rFonts w:ascii="Times New Roman" w:hAnsi="Times New Roman" w:cs="Times New Roman"/>
          <w:b/>
          <w:color w:val="000000" w:themeColor="text1"/>
          <w:lang w:val="en-GB"/>
        </w:rPr>
      </w:pPr>
    </w:p>
    <w:p w14:paraId="63C6AB5B" w14:textId="77777777" w:rsidR="002D5A3D" w:rsidRPr="001227B8" w:rsidRDefault="002D5A3D" w:rsidP="002D5A3D">
      <w:pPr>
        <w:pStyle w:val="thesis"/>
        <w:spacing w:after="0" w:afterAutospacing="0" w:line="360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1227B8">
        <w:rPr>
          <w:rFonts w:ascii="Times New Roman" w:hAnsi="Times New Roman" w:cs="Times New Roman"/>
          <w:noProof/>
          <w:color w:val="000000" w:themeColor="text1"/>
          <w:lang w:val="fr-FR" w:eastAsia="fr-FR"/>
        </w:rPr>
        <w:lastRenderedPageBreak/>
        <w:drawing>
          <wp:inline distT="0" distB="0" distL="0" distR="0" wp14:anchorId="18FB78CF" wp14:editId="02565879">
            <wp:extent cx="5648325" cy="1628775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38BF0EB5-9D63-448E-8A7F-1D03723C5C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7A89BE6" w14:textId="77777777" w:rsidR="002D5A3D" w:rsidRPr="001227B8" w:rsidRDefault="002D5A3D" w:rsidP="002D5A3D">
      <w:pPr>
        <w:pStyle w:val="thesis"/>
        <w:spacing w:after="0" w:afterAutospacing="0" w:line="360" w:lineRule="auto"/>
        <w:rPr>
          <w:rStyle w:val="thesisChar"/>
          <w:rFonts w:ascii="Times New Roman" w:hAnsi="Times New Roman" w:cs="Times New Roman"/>
          <w:color w:val="000000" w:themeColor="text1"/>
          <w:lang w:val="en-GB"/>
        </w:rPr>
      </w:pPr>
      <w:r w:rsidRPr="00817E67">
        <w:rPr>
          <w:rFonts w:ascii="Times New Roman" w:hAnsi="Times New Roman" w:cs="Times New Roman"/>
          <w:b/>
          <w:bCs/>
          <w:color w:val="000000" w:themeColor="text1"/>
          <w:lang w:val="en-GB"/>
        </w:rPr>
        <w:t>Figure 7.</w:t>
      </w:r>
      <w:r w:rsidRPr="001227B8">
        <w:rPr>
          <w:rFonts w:ascii="Times New Roman" w:hAnsi="Times New Roman" w:cs="Times New Roman"/>
          <w:color w:val="000000" w:themeColor="text1"/>
          <w:lang w:val="en-GB"/>
        </w:rPr>
        <w:t xml:space="preserve"> The rate of </w:t>
      </w:r>
      <w:r w:rsidRPr="001227B8">
        <w:rPr>
          <w:rStyle w:val="thesisChar"/>
          <w:rFonts w:ascii="Times New Roman" w:hAnsi="Times New Roman" w:cs="Times New Roman"/>
          <w:color w:val="000000" w:themeColor="text1"/>
          <w:lang w:val="en-GB"/>
        </w:rPr>
        <w:t>serop</w:t>
      </w:r>
      <w:r w:rsidRPr="001227B8">
        <w:rPr>
          <w:rFonts w:ascii="Times New Roman" w:hAnsi="Times New Roman" w:cs="Times New Roman"/>
          <w:color w:val="000000" w:themeColor="text1"/>
          <w:lang w:val="en-GB"/>
        </w:rPr>
        <w:t xml:space="preserve">ositivity of </w:t>
      </w:r>
      <w:r w:rsidRPr="001227B8">
        <w:rPr>
          <w:rStyle w:val="thesisChar"/>
          <w:rFonts w:ascii="Times New Roman" w:hAnsi="Times New Roman" w:cs="Times New Roman"/>
          <w:color w:val="000000" w:themeColor="text1"/>
          <w:lang w:val="en-GB"/>
        </w:rPr>
        <w:t>HSV-2 IgG antibody according to the gestation period</w:t>
      </w:r>
      <w:r>
        <w:rPr>
          <w:rStyle w:val="thesisChar"/>
          <w:rFonts w:ascii="Times New Roman" w:hAnsi="Times New Roman" w:cs="Times New Roman"/>
          <w:color w:val="000000" w:themeColor="text1"/>
          <w:lang w:val="en-GB"/>
        </w:rPr>
        <w:t>.</w:t>
      </w:r>
    </w:p>
    <w:p w14:paraId="7A719839" w14:textId="77777777" w:rsidR="002D5A3D" w:rsidRPr="001227B8" w:rsidRDefault="002D5A3D" w:rsidP="002D5A3D">
      <w:pPr>
        <w:pStyle w:val="thesis"/>
        <w:spacing w:after="0" w:afterAutospacing="0" w:line="360" w:lineRule="auto"/>
        <w:rPr>
          <w:rFonts w:ascii="Times New Roman" w:hAnsi="Times New Roman" w:cs="Times New Roman"/>
          <w:b/>
          <w:color w:val="000000" w:themeColor="text1"/>
          <w:lang w:val="en-GB"/>
        </w:rPr>
      </w:pPr>
    </w:p>
    <w:p w14:paraId="72E9C275" w14:textId="77777777" w:rsidR="002D5A3D" w:rsidRPr="001227B8" w:rsidRDefault="002D5A3D" w:rsidP="002D5A3D">
      <w:pPr>
        <w:pStyle w:val="thesis"/>
        <w:spacing w:after="0" w:afterAutospacing="0" w:line="360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1227B8">
        <w:rPr>
          <w:rFonts w:ascii="Times New Roman" w:hAnsi="Times New Roman" w:cs="Times New Roman"/>
          <w:noProof/>
          <w:color w:val="000000" w:themeColor="text1"/>
          <w:lang w:val="fr-FR" w:eastAsia="fr-FR"/>
        </w:rPr>
        <w:drawing>
          <wp:inline distT="0" distB="0" distL="0" distR="0" wp14:anchorId="458CC112" wp14:editId="43D7A256">
            <wp:extent cx="5734050" cy="1933575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F631C77E-C222-4975-BF0B-4809739157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CD5F72C" w14:textId="77777777" w:rsidR="002D5A3D" w:rsidRPr="001227B8" w:rsidRDefault="002D5A3D" w:rsidP="002D5A3D">
      <w:pPr>
        <w:pStyle w:val="thesis"/>
        <w:spacing w:after="0" w:afterAutospacing="0" w:line="360" w:lineRule="auto"/>
        <w:rPr>
          <w:rStyle w:val="thesisChar"/>
          <w:rFonts w:ascii="Times New Roman" w:hAnsi="Times New Roman" w:cs="Times New Roman"/>
          <w:color w:val="000000" w:themeColor="text1"/>
          <w:lang w:val="en-GB"/>
        </w:rPr>
      </w:pPr>
      <w:r w:rsidRPr="00817E67">
        <w:rPr>
          <w:rFonts w:ascii="Times New Roman" w:hAnsi="Times New Roman" w:cs="Times New Roman"/>
          <w:b/>
          <w:bCs/>
          <w:color w:val="000000" w:themeColor="text1"/>
          <w:lang w:val="en-GB"/>
        </w:rPr>
        <w:t>Figure 8.</w:t>
      </w:r>
      <w:r w:rsidRPr="001227B8">
        <w:rPr>
          <w:rFonts w:ascii="Times New Roman" w:hAnsi="Times New Roman" w:cs="Times New Roman"/>
          <w:color w:val="000000" w:themeColor="text1"/>
          <w:lang w:val="en-GB"/>
        </w:rPr>
        <w:t xml:space="preserve"> The rate of </w:t>
      </w:r>
      <w:r w:rsidRPr="001227B8">
        <w:rPr>
          <w:rStyle w:val="thesisChar"/>
          <w:rFonts w:ascii="Times New Roman" w:hAnsi="Times New Roman" w:cs="Times New Roman"/>
          <w:color w:val="000000" w:themeColor="text1"/>
          <w:lang w:val="en-GB"/>
        </w:rPr>
        <w:t>serop</w:t>
      </w:r>
      <w:r w:rsidRPr="001227B8">
        <w:rPr>
          <w:rFonts w:ascii="Times New Roman" w:hAnsi="Times New Roman" w:cs="Times New Roman"/>
          <w:color w:val="000000" w:themeColor="text1"/>
          <w:lang w:val="en-GB"/>
        </w:rPr>
        <w:t xml:space="preserve">ositivity of </w:t>
      </w:r>
      <w:r w:rsidRPr="001227B8">
        <w:rPr>
          <w:rStyle w:val="thesisChar"/>
          <w:rFonts w:ascii="Times New Roman" w:hAnsi="Times New Roman" w:cs="Times New Roman"/>
          <w:color w:val="000000" w:themeColor="text1"/>
          <w:lang w:val="en-GB"/>
        </w:rPr>
        <w:t>HSV-2 IgG antibody according to parity</w:t>
      </w:r>
      <w:r>
        <w:rPr>
          <w:rStyle w:val="thesisChar"/>
          <w:rFonts w:ascii="Times New Roman" w:hAnsi="Times New Roman" w:cs="Times New Roman"/>
          <w:color w:val="000000" w:themeColor="text1"/>
          <w:lang w:val="en-GB"/>
        </w:rPr>
        <w:t>.</w:t>
      </w:r>
    </w:p>
    <w:p w14:paraId="0777FF6C" w14:textId="77777777" w:rsidR="002D5A3D" w:rsidRPr="001227B8" w:rsidRDefault="002D5A3D" w:rsidP="002D5A3D">
      <w:pPr>
        <w:pStyle w:val="thesis"/>
        <w:tabs>
          <w:tab w:val="left" w:pos="8010"/>
        </w:tabs>
        <w:spacing w:after="0" w:afterAutospacing="0" w:line="360" w:lineRule="auto"/>
        <w:rPr>
          <w:rStyle w:val="thesisChar"/>
          <w:rFonts w:ascii="Times New Roman" w:hAnsi="Times New Roman" w:cs="Times New Roman"/>
          <w:color w:val="000000" w:themeColor="text1"/>
          <w:lang w:val="en-GB"/>
        </w:rPr>
      </w:pPr>
    </w:p>
    <w:p w14:paraId="218E7AB3" w14:textId="77777777" w:rsidR="002D5A3D" w:rsidRPr="001227B8" w:rsidRDefault="002D5A3D" w:rsidP="002D5A3D">
      <w:pPr>
        <w:pStyle w:val="thesis"/>
        <w:spacing w:after="0" w:afterAutospacing="0" w:line="360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1227B8">
        <w:rPr>
          <w:rFonts w:ascii="Times New Roman" w:hAnsi="Times New Roman" w:cs="Times New Roman"/>
          <w:noProof/>
          <w:color w:val="000000" w:themeColor="text1"/>
          <w:lang w:val="fr-FR" w:eastAsia="fr-FR"/>
        </w:rPr>
        <w:drawing>
          <wp:inline distT="0" distB="0" distL="0" distR="0" wp14:anchorId="427BA312" wp14:editId="1C2BBD9C">
            <wp:extent cx="5915025" cy="1895475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F5D22067-0DA4-49DA-8266-0555B93AD9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205DBCC" w14:textId="77777777" w:rsidR="002D5A3D" w:rsidRPr="001227B8" w:rsidRDefault="002D5A3D" w:rsidP="002D5A3D">
      <w:pPr>
        <w:pStyle w:val="thesis"/>
        <w:spacing w:after="0" w:afterAutospacing="0" w:line="360" w:lineRule="auto"/>
        <w:rPr>
          <w:rStyle w:val="thesisChar"/>
          <w:rFonts w:ascii="Times New Roman" w:hAnsi="Times New Roman" w:cs="Times New Roman"/>
          <w:color w:val="000000" w:themeColor="text1"/>
          <w:lang w:val="en-GB"/>
        </w:rPr>
      </w:pPr>
      <w:r w:rsidRPr="00817E67">
        <w:rPr>
          <w:rFonts w:ascii="Times New Roman" w:hAnsi="Times New Roman" w:cs="Times New Roman"/>
          <w:b/>
          <w:bCs/>
          <w:color w:val="000000" w:themeColor="text1"/>
          <w:lang w:val="en-GB"/>
        </w:rPr>
        <w:t>Figure 9.</w:t>
      </w:r>
      <w:r w:rsidRPr="001227B8">
        <w:rPr>
          <w:rFonts w:ascii="Times New Roman" w:hAnsi="Times New Roman" w:cs="Times New Roman"/>
          <w:color w:val="000000" w:themeColor="text1"/>
          <w:lang w:val="en-GB"/>
        </w:rPr>
        <w:t xml:space="preserve"> The rate of </w:t>
      </w:r>
      <w:r w:rsidRPr="001227B8">
        <w:rPr>
          <w:rStyle w:val="thesisChar"/>
          <w:rFonts w:ascii="Times New Roman" w:hAnsi="Times New Roman" w:cs="Times New Roman"/>
          <w:color w:val="000000" w:themeColor="text1"/>
          <w:lang w:val="en-GB"/>
        </w:rPr>
        <w:t>serop</w:t>
      </w:r>
      <w:r w:rsidRPr="001227B8">
        <w:rPr>
          <w:rFonts w:ascii="Times New Roman" w:hAnsi="Times New Roman" w:cs="Times New Roman"/>
          <w:color w:val="000000" w:themeColor="text1"/>
          <w:lang w:val="en-GB"/>
        </w:rPr>
        <w:t xml:space="preserve">ositivity of </w:t>
      </w:r>
      <w:r w:rsidRPr="001227B8">
        <w:rPr>
          <w:rStyle w:val="thesisChar"/>
          <w:rFonts w:ascii="Times New Roman" w:hAnsi="Times New Roman" w:cs="Times New Roman"/>
          <w:color w:val="000000" w:themeColor="text1"/>
          <w:lang w:val="en-GB"/>
        </w:rPr>
        <w:t>HSV-2 IgG antibody according to the history of abortion</w:t>
      </w:r>
      <w:r>
        <w:rPr>
          <w:rStyle w:val="thesisChar"/>
          <w:rFonts w:ascii="Times New Roman" w:hAnsi="Times New Roman" w:cs="Times New Roman"/>
          <w:color w:val="000000" w:themeColor="text1"/>
          <w:lang w:val="en-GB"/>
        </w:rPr>
        <w:t>.</w:t>
      </w:r>
    </w:p>
    <w:p w14:paraId="65CE18D8" w14:textId="77777777" w:rsidR="002D5A3D" w:rsidRPr="001227B8" w:rsidRDefault="002D5A3D" w:rsidP="002D5A3D">
      <w:pPr>
        <w:pStyle w:val="thesis"/>
        <w:spacing w:after="0" w:afterAutospacing="0" w:line="360" w:lineRule="auto"/>
        <w:rPr>
          <w:rFonts w:ascii="Times New Roman" w:hAnsi="Times New Roman" w:cs="Times New Roman"/>
          <w:b/>
          <w:color w:val="000000" w:themeColor="text1"/>
          <w:lang w:val="en-GB"/>
        </w:rPr>
      </w:pPr>
    </w:p>
    <w:p w14:paraId="2E9BFA80" w14:textId="77777777" w:rsidR="002D5A3D" w:rsidRPr="001227B8" w:rsidRDefault="002D5A3D" w:rsidP="002D5A3D">
      <w:pPr>
        <w:pStyle w:val="thesis"/>
        <w:spacing w:after="0" w:afterAutospacing="0" w:line="360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1227B8">
        <w:rPr>
          <w:rFonts w:ascii="Times New Roman" w:hAnsi="Times New Roman" w:cs="Times New Roman"/>
          <w:noProof/>
          <w:color w:val="000000" w:themeColor="text1"/>
          <w:lang w:val="fr-FR" w:eastAsia="fr-FR"/>
        </w:rPr>
        <w:lastRenderedPageBreak/>
        <w:drawing>
          <wp:inline distT="0" distB="0" distL="0" distR="0" wp14:anchorId="5515DBDE" wp14:editId="42A0B774">
            <wp:extent cx="5667375" cy="1647825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7925C21D-F5C7-4808-9662-A6C1D174EB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0E5C6C9" w14:textId="77777777" w:rsidR="002D5A3D" w:rsidRPr="001227B8" w:rsidRDefault="002D5A3D" w:rsidP="002D5A3D">
      <w:pPr>
        <w:pStyle w:val="thesis"/>
        <w:spacing w:after="0" w:afterAutospacing="0" w:line="360" w:lineRule="auto"/>
        <w:rPr>
          <w:rStyle w:val="thesisChar"/>
          <w:rFonts w:ascii="Times New Roman" w:hAnsi="Times New Roman" w:cs="Times New Roman"/>
          <w:color w:val="000000" w:themeColor="text1"/>
          <w:lang w:val="en-GB"/>
        </w:rPr>
      </w:pPr>
      <w:r w:rsidRPr="00817E67">
        <w:rPr>
          <w:rFonts w:ascii="Times New Roman" w:hAnsi="Times New Roman" w:cs="Times New Roman"/>
          <w:b/>
          <w:bCs/>
          <w:color w:val="000000" w:themeColor="text1"/>
          <w:lang w:val="en-GB"/>
        </w:rPr>
        <w:t>Figure 10.</w:t>
      </w:r>
      <w:r w:rsidRPr="001227B8">
        <w:rPr>
          <w:rFonts w:ascii="Times New Roman" w:hAnsi="Times New Roman" w:cs="Times New Roman"/>
          <w:color w:val="000000" w:themeColor="text1"/>
          <w:lang w:val="en-GB"/>
        </w:rPr>
        <w:t xml:space="preserve"> The rate of </w:t>
      </w:r>
      <w:r w:rsidRPr="001227B8">
        <w:rPr>
          <w:rStyle w:val="thesisChar"/>
          <w:rFonts w:ascii="Times New Roman" w:hAnsi="Times New Roman" w:cs="Times New Roman"/>
          <w:color w:val="000000" w:themeColor="text1"/>
          <w:lang w:val="en-GB"/>
        </w:rPr>
        <w:t>serop</w:t>
      </w:r>
      <w:r w:rsidRPr="001227B8">
        <w:rPr>
          <w:rFonts w:ascii="Times New Roman" w:hAnsi="Times New Roman" w:cs="Times New Roman"/>
          <w:color w:val="000000" w:themeColor="text1"/>
          <w:lang w:val="en-GB"/>
        </w:rPr>
        <w:t xml:space="preserve">ositivity of </w:t>
      </w:r>
      <w:r w:rsidRPr="001227B8">
        <w:rPr>
          <w:rStyle w:val="thesisChar"/>
          <w:rFonts w:ascii="Times New Roman" w:hAnsi="Times New Roman" w:cs="Times New Roman"/>
          <w:color w:val="000000" w:themeColor="text1"/>
          <w:lang w:val="en-GB"/>
        </w:rPr>
        <w:t xml:space="preserve">HSV-2 IgG antibody according to the history of </w:t>
      </w:r>
      <w:r>
        <w:rPr>
          <w:rStyle w:val="thesisChar"/>
          <w:rFonts w:ascii="Times New Roman" w:hAnsi="Times New Roman" w:cs="Times New Roman"/>
          <w:color w:val="000000" w:themeColor="text1"/>
          <w:lang w:val="en-GB"/>
        </w:rPr>
        <w:t>Sexually Transmitted Diseases (</w:t>
      </w:r>
      <w:r w:rsidRPr="001227B8">
        <w:rPr>
          <w:rStyle w:val="thesisChar"/>
          <w:rFonts w:ascii="Times New Roman" w:hAnsi="Times New Roman" w:cs="Times New Roman"/>
          <w:color w:val="000000" w:themeColor="text1"/>
          <w:lang w:val="en-GB"/>
        </w:rPr>
        <w:t>STDs</w:t>
      </w:r>
      <w:r>
        <w:rPr>
          <w:rStyle w:val="thesisChar"/>
          <w:rFonts w:ascii="Times New Roman" w:hAnsi="Times New Roman" w:cs="Times New Roman"/>
          <w:color w:val="000000" w:themeColor="text1"/>
          <w:lang w:val="en-GB"/>
        </w:rPr>
        <w:t>).</w:t>
      </w:r>
    </w:p>
    <w:p w14:paraId="7A07CF07" w14:textId="77777777" w:rsidR="002D5A3D" w:rsidRPr="001227B8" w:rsidRDefault="002D5A3D" w:rsidP="002D5A3D">
      <w:pPr>
        <w:pStyle w:val="thesis"/>
        <w:spacing w:after="0" w:afterAutospacing="0" w:line="360" w:lineRule="auto"/>
        <w:rPr>
          <w:rFonts w:ascii="Times New Roman" w:hAnsi="Times New Roman" w:cs="Times New Roman"/>
          <w:b/>
          <w:color w:val="000000" w:themeColor="text1"/>
          <w:lang w:val="en-GB"/>
        </w:rPr>
      </w:pPr>
    </w:p>
    <w:p w14:paraId="189E40B9" w14:textId="77777777" w:rsidR="002D5A3D" w:rsidRPr="001227B8" w:rsidRDefault="002D5A3D" w:rsidP="002D5A3D">
      <w:pPr>
        <w:pStyle w:val="thesis"/>
        <w:spacing w:after="0" w:afterAutospacing="0" w:line="360" w:lineRule="auto"/>
        <w:rPr>
          <w:rFonts w:ascii="Times New Roman" w:hAnsi="Times New Roman" w:cs="Times New Roman"/>
          <w:b/>
          <w:bCs/>
          <w:color w:val="000000" w:themeColor="text1"/>
          <w:lang w:val="en-GB"/>
        </w:rPr>
      </w:pPr>
      <w:r w:rsidRPr="001227B8">
        <w:rPr>
          <w:rFonts w:ascii="Times New Roman" w:hAnsi="Times New Roman" w:cs="Times New Roman"/>
          <w:noProof/>
          <w:color w:val="000000" w:themeColor="text1"/>
          <w:lang w:val="fr-FR" w:eastAsia="fr-FR"/>
        </w:rPr>
        <w:drawing>
          <wp:inline distT="0" distB="0" distL="0" distR="0" wp14:anchorId="2AAAB4E2" wp14:editId="71EA1079">
            <wp:extent cx="4972050" cy="180975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3144F229-2CAC-41A6-A171-3BD81CA21B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A25B262" w14:textId="77777777" w:rsidR="002D5A3D" w:rsidRPr="008E6668" w:rsidRDefault="002D5A3D" w:rsidP="002D5A3D">
      <w:pPr>
        <w:pStyle w:val="thesis"/>
        <w:spacing w:after="0" w:afterAutospacing="0" w:line="360" w:lineRule="auto"/>
        <w:rPr>
          <w:rFonts w:ascii="Times New Roman" w:hAnsi="Times New Roman" w:cs="Times New Roman"/>
          <w:color w:val="000000" w:themeColor="text1"/>
          <w:lang w:val="en-GB"/>
        </w:rPr>
      </w:pPr>
      <w:r w:rsidRPr="0002204B">
        <w:rPr>
          <w:rFonts w:ascii="Times New Roman" w:hAnsi="Times New Roman" w:cs="Times New Roman"/>
          <w:b/>
          <w:bCs/>
          <w:color w:val="000000" w:themeColor="text1"/>
          <w:lang w:val="en-GB"/>
        </w:rPr>
        <w:t>Figure 11.</w:t>
      </w:r>
      <w:r w:rsidRPr="001227B8">
        <w:rPr>
          <w:rFonts w:ascii="Times New Roman" w:hAnsi="Times New Roman" w:cs="Times New Roman"/>
          <w:color w:val="000000" w:themeColor="text1"/>
          <w:lang w:val="en-GB"/>
        </w:rPr>
        <w:t xml:space="preserve"> The rate of </w:t>
      </w:r>
      <w:r w:rsidRPr="001227B8">
        <w:rPr>
          <w:rStyle w:val="thesisChar"/>
          <w:rFonts w:ascii="Times New Roman" w:hAnsi="Times New Roman" w:cs="Times New Roman"/>
          <w:color w:val="000000" w:themeColor="text1"/>
          <w:lang w:val="en-GB"/>
        </w:rPr>
        <w:t>serop</w:t>
      </w:r>
      <w:r w:rsidRPr="001227B8">
        <w:rPr>
          <w:rFonts w:ascii="Times New Roman" w:hAnsi="Times New Roman" w:cs="Times New Roman"/>
          <w:color w:val="000000" w:themeColor="text1"/>
          <w:lang w:val="en-GB"/>
        </w:rPr>
        <w:t xml:space="preserve">ositivity of </w:t>
      </w:r>
      <w:r w:rsidRPr="001227B8">
        <w:rPr>
          <w:rStyle w:val="thesisChar"/>
          <w:rFonts w:ascii="Times New Roman" w:hAnsi="Times New Roman" w:cs="Times New Roman"/>
          <w:color w:val="000000" w:themeColor="text1"/>
          <w:lang w:val="en-GB"/>
        </w:rPr>
        <w:t>HSV-IgG antibody according to HIV statu</w:t>
      </w:r>
      <w:r>
        <w:rPr>
          <w:rStyle w:val="thesisChar"/>
          <w:rFonts w:ascii="Times New Roman" w:hAnsi="Times New Roman" w:cs="Times New Roman"/>
          <w:color w:val="000000" w:themeColor="text1"/>
          <w:lang w:val="en-GB"/>
        </w:rPr>
        <w:t>s.</w:t>
      </w:r>
    </w:p>
    <w:p w14:paraId="15620D3A" w14:textId="77777777" w:rsidR="00663A35" w:rsidRDefault="00663A35"/>
    <w:sectPr w:rsidR="00663A35" w:rsidSect="00864D23">
      <w:footerReference w:type="default" r:id="rId15"/>
      <w:pgSz w:w="12240" w:h="15840"/>
      <w:pgMar w:top="1440" w:right="1440" w:bottom="720" w:left="1440" w:header="72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8273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86F203" w14:textId="77777777" w:rsidR="001227B8" w:rsidRDefault="0000000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FF20E6" w14:textId="77777777" w:rsidR="001227B8" w:rsidRDefault="00000000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3D"/>
    <w:rsid w:val="002D5A3D"/>
    <w:rsid w:val="0066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E3B80D"/>
  <w15:chartTrackingRefBased/>
  <w15:docId w15:val="{C7E11C45-BC6E-C543-B31B-5C9DFB74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5A3D"/>
    <w:pPr>
      <w:spacing w:after="200" w:line="276" w:lineRule="auto"/>
    </w:pPr>
    <w:rPr>
      <w:sz w:val="22"/>
      <w:szCs w:val="2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D5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A3D"/>
    <w:rPr>
      <w:sz w:val="22"/>
      <w:szCs w:val="22"/>
      <w:lang w:val="en-GB"/>
    </w:rPr>
  </w:style>
  <w:style w:type="paragraph" w:customStyle="1" w:styleId="thesis">
    <w:name w:val="thesis"/>
    <w:basedOn w:val="Normale"/>
    <w:link w:val="thesisChar"/>
    <w:qFormat/>
    <w:rsid w:val="002D5A3D"/>
    <w:pPr>
      <w:spacing w:after="100" w:afterAutospacing="1" w:line="480" w:lineRule="auto"/>
      <w:jc w:val="both"/>
    </w:pPr>
    <w:rPr>
      <w:sz w:val="24"/>
      <w:szCs w:val="24"/>
      <w:lang w:val="en-US"/>
    </w:rPr>
  </w:style>
  <w:style w:type="character" w:customStyle="1" w:styleId="thesisChar">
    <w:name w:val="thesis Char"/>
    <w:basedOn w:val="Carpredefinitoparagrafo"/>
    <w:link w:val="thesis"/>
    <w:rsid w:val="002D5A3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footer" Target="footer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Work%20in%20Progress%20Desktop\BSC%20Project%202019\PROJECT%20GRAPH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Work%20in%20Progress%20Desktop\BSC%20Project%202019\PROJECT%20GRAPHS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Work%20in%20Progress%20Desktop\BSC%20Project%202019\PROJECT%20GRAPHS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Work%20in%20Progress%20Desktop\BSC%20Project%202019\PROJECT%20GRAPH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Work%20in%20Progress%20Desktop\BSC%20Project%202019\PROJECT%20GRAPH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Work%20in%20Progress%20Desktop\BSC%20Project%202019\PROJECT%20GRAPH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Work%20in%20Progress%20Desktop\BSC%20Project%202019\PROJECT%20GRAPH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Work%20in%20Progress%20Desktop\BSC%20Project%202019\PROJECT%20GRAPH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Work%20in%20Progress%20Desktop\BSC%20Project%202019\PROJECT%20GRAPH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Work%20in%20Progress%20Desktop\BSC%20Project%202019\PROJECT%20GRAPH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Work%20in%20Progress%20Desktop\BSC%20Project%202019\PROJECT%20GRAPHS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Sheet1!$C$179</c:f>
              <c:strCache>
                <c:ptCount val="1"/>
                <c:pt idx="0">
                  <c:v>No. Tested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Sheet1!$B$180:$B$182</c:f>
              <c:strCache>
                <c:ptCount val="3"/>
                <c:pt idx="0">
                  <c:v>20-29</c:v>
                </c:pt>
                <c:pt idx="1">
                  <c:v>30-39</c:v>
                </c:pt>
                <c:pt idx="2">
                  <c:v>40-49</c:v>
                </c:pt>
              </c:strCache>
            </c:strRef>
          </c:cat>
          <c:val>
            <c:numRef>
              <c:f>Sheet1!$C$180:$C$182</c:f>
              <c:numCache>
                <c:formatCode>0.0</c:formatCode>
                <c:ptCount val="3"/>
                <c:pt idx="0">
                  <c:v>26.7</c:v>
                </c:pt>
                <c:pt idx="1">
                  <c:v>66.7</c:v>
                </c:pt>
                <c:pt idx="2">
                  <c:v>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F3-B94B-AB30-21A8E4E643FE}"/>
            </c:ext>
          </c:extLst>
        </c:ser>
        <c:ser>
          <c:idx val="1"/>
          <c:order val="1"/>
          <c:tx>
            <c:strRef>
              <c:f>Sheet1!$D$179</c:f>
              <c:strCache>
                <c:ptCount val="1"/>
                <c:pt idx="0">
                  <c:v>No. Positive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Sheet1!$B$180:$B$182</c:f>
              <c:strCache>
                <c:ptCount val="3"/>
                <c:pt idx="0">
                  <c:v>20-29</c:v>
                </c:pt>
                <c:pt idx="1">
                  <c:v>30-39</c:v>
                </c:pt>
                <c:pt idx="2">
                  <c:v>40-49</c:v>
                </c:pt>
              </c:strCache>
            </c:strRef>
          </c:cat>
          <c:val>
            <c:numRef>
              <c:f>Sheet1!$D$180:$D$182</c:f>
              <c:numCache>
                <c:formatCode>0.0</c:formatCode>
                <c:ptCount val="3"/>
                <c:pt idx="0">
                  <c:v>54.2</c:v>
                </c:pt>
                <c:pt idx="1">
                  <c:v>51.7</c:v>
                </c:pt>
                <c:pt idx="2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F3-B94B-AB30-21A8E4E643F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0222984"/>
        <c:axId val="400224624"/>
      </c:barChart>
      <c:catAx>
        <c:axId val="4002229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="1"/>
                  <a:t>Age Groups (Years)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00224624"/>
        <c:crosses val="autoZero"/>
        <c:auto val="1"/>
        <c:lblAlgn val="ctr"/>
        <c:lblOffset val="100"/>
        <c:noMultiLvlLbl val="0"/>
      </c:catAx>
      <c:valAx>
        <c:axId val="40022462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400" b="1"/>
                  <a:t>Proportions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00222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it-I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Sheet1!$B$222</c:f>
              <c:strCache>
                <c:ptCount val="1"/>
                <c:pt idx="0">
                  <c:v>No. Tested 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Sheet1!$C$221:$D$221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Sheet1!$C$222:$D$222</c:f>
              <c:numCache>
                <c:formatCode>0.0</c:formatCode>
                <c:ptCount val="2"/>
                <c:pt idx="0">
                  <c:v>6.7</c:v>
                </c:pt>
                <c:pt idx="1">
                  <c:v>93.3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72-D24D-B522-28B964A9FA18}"/>
            </c:ext>
          </c:extLst>
        </c:ser>
        <c:ser>
          <c:idx val="1"/>
          <c:order val="1"/>
          <c:tx>
            <c:strRef>
              <c:f>Sheet1!$B$223</c:f>
              <c:strCache>
                <c:ptCount val="1"/>
                <c:pt idx="0">
                  <c:v>No. Positive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Sheet1!$C$221:$D$221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Sheet1!$C$223:$D$223</c:f>
              <c:numCache>
                <c:formatCode>0.0</c:formatCode>
                <c:ptCount val="2"/>
                <c:pt idx="0">
                  <c:v>83.3</c:v>
                </c:pt>
                <c:pt idx="1">
                  <c:v>48.8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72-D24D-B522-28B964A9FA1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3069808"/>
        <c:axId val="393075384"/>
      </c:barChart>
      <c:catAx>
        <c:axId val="3930698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800" b="1" i="0" baseline="0">
                    <a:effectLst/>
                  </a:rPr>
                  <a:t>HIstory of STDs</a:t>
                </a:r>
                <a:endParaRPr lang="en-GB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93075384"/>
        <c:crosses val="autoZero"/>
        <c:auto val="1"/>
        <c:lblAlgn val="ctr"/>
        <c:lblOffset val="100"/>
        <c:noMultiLvlLbl val="0"/>
      </c:catAx>
      <c:valAx>
        <c:axId val="39307538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800" b="1" i="0" baseline="0">
                    <a:effectLst/>
                  </a:rPr>
                  <a:t>Proportions (%)</a:t>
                </a:r>
                <a:endParaRPr lang="en-GB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93069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it-IT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Sheet1!$B$227</c:f>
              <c:strCache>
                <c:ptCount val="1"/>
                <c:pt idx="0">
                  <c:v>No. Tested 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Sheet1!$C$226:$D$226</c:f>
              <c:strCache>
                <c:ptCount val="2"/>
                <c:pt idx="0">
                  <c:v>Seropositive</c:v>
                </c:pt>
                <c:pt idx="1">
                  <c:v>Seronegative</c:v>
                </c:pt>
              </c:strCache>
            </c:strRef>
          </c:cat>
          <c:val>
            <c:numRef>
              <c:f>Sheet1!$C$227:$D$227</c:f>
              <c:numCache>
                <c:formatCode>0.0</c:formatCode>
                <c:ptCount val="2"/>
                <c:pt idx="0">
                  <c:v>3.3</c:v>
                </c:pt>
                <c:pt idx="1">
                  <c:v>96.7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7B-4145-98AE-A7761EE8F946}"/>
            </c:ext>
          </c:extLst>
        </c:ser>
        <c:ser>
          <c:idx val="1"/>
          <c:order val="1"/>
          <c:tx>
            <c:strRef>
              <c:f>Sheet1!$B$228</c:f>
              <c:strCache>
                <c:ptCount val="1"/>
                <c:pt idx="0">
                  <c:v>No. Positive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Sheet1!$C$226:$D$226</c:f>
              <c:strCache>
                <c:ptCount val="2"/>
                <c:pt idx="0">
                  <c:v>Seropositive</c:v>
                </c:pt>
                <c:pt idx="1">
                  <c:v>Seronegative</c:v>
                </c:pt>
              </c:strCache>
            </c:strRef>
          </c:cat>
          <c:val>
            <c:numRef>
              <c:f>Sheet1!$C$228:$D$228</c:f>
              <c:numCache>
                <c:formatCode>0.0</c:formatCode>
                <c:ptCount val="2"/>
                <c:pt idx="0">
                  <c:v>100</c:v>
                </c:pt>
                <c:pt idx="1">
                  <c:v>49.4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7B-4145-98AE-A7761EE8F94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0218392"/>
        <c:axId val="400225280"/>
      </c:barChart>
      <c:catAx>
        <c:axId val="4002183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800" b="1" i="0" baseline="0">
                    <a:effectLst/>
                  </a:rPr>
                  <a:t>HIV Status</a:t>
                </a:r>
                <a:endParaRPr lang="en-GB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00225280"/>
        <c:crosses val="autoZero"/>
        <c:auto val="1"/>
        <c:lblAlgn val="ctr"/>
        <c:lblOffset val="100"/>
        <c:noMultiLvlLbl val="0"/>
      </c:catAx>
      <c:valAx>
        <c:axId val="40022528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800" b="1" i="0" baseline="0">
                    <a:effectLst/>
                  </a:rPr>
                  <a:t>Proportions (%)</a:t>
                </a:r>
                <a:endParaRPr lang="en-GB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00218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Sheet1!$B$184</c:f>
              <c:strCache>
                <c:ptCount val="1"/>
                <c:pt idx="0">
                  <c:v>No. Tested 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Sheet1!$C$183:$D$183</c:f>
              <c:strCache>
                <c:ptCount val="2"/>
                <c:pt idx="0">
                  <c:v>Married </c:v>
                </c:pt>
                <c:pt idx="1">
                  <c:v>Singles</c:v>
                </c:pt>
              </c:strCache>
            </c:strRef>
          </c:cat>
          <c:val>
            <c:numRef>
              <c:f>Sheet1!$C$184:$D$184</c:f>
              <c:numCache>
                <c:formatCode>0.0</c:formatCode>
                <c:ptCount val="2"/>
                <c:pt idx="0">
                  <c:v>98.9</c:v>
                </c:pt>
                <c:pt idx="1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C1-1145-ACE5-9CD740338A01}"/>
            </c:ext>
          </c:extLst>
        </c:ser>
        <c:ser>
          <c:idx val="1"/>
          <c:order val="1"/>
          <c:tx>
            <c:strRef>
              <c:f>Sheet1!$B$185</c:f>
              <c:strCache>
                <c:ptCount val="1"/>
                <c:pt idx="0">
                  <c:v>No. Positive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Sheet1!$C$183:$D$183</c:f>
              <c:strCache>
                <c:ptCount val="2"/>
                <c:pt idx="0">
                  <c:v>Married </c:v>
                </c:pt>
                <c:pt idx="1">
                  <c:v>Singles</c:v>
                </c:pt>
              </c:strCache>
            </c:strRef>
          </c:cat>
          <c:val>
            <c:numRef>
              <c:f>Sheet1!$C$185:$D$185</c:f>
              <c:numCache>
                <c:formatCode>0.0</c:formatCode>
                <c:ptCount val="2"/>
                <c:pt idx="0">
                  <c:v>51.7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C1-1145-ACE5-9CD740338A0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3100968"/>
        <c:axId val="393095064"/>
      </c:barChart>
      <c:catAx>
        <c:axId val="3931009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buClrTx/>
                  <a:buSzTx/>
                  <a:buFontTx/>
                  <a:buNone/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800" b="1" i="0" baseline="0">
                    <a:effectLst/>
                  </a:rPr>
                  <a:t>Marital Status</a:t>
                </a:r>
                <a:endParaRPr lang="en-GB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buClrTx/>
                <a:buSzTx/>
                <a:buFontTx/>
                <a:buNone/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93095064"/>
        <c:crosses val="autoZero"/>
        <c:auto val="1"/>
        <c:lblAlgn val="ctr"/>
        <c:lblOffset val="100"/>
        <c:noMultiLvlLbl val="0"/>
      </c:catAx>
      <c:valAx>
        <c:axId val="39309506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800" b="1" i="0" baseline="0">
                    <a:effectLst/>
                  </a:rPr>
                  <a:t>Proportions (%)</a:t>
                </a:r>
                <a:endParaRPr lang="en-GB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93100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Sheet1!$C$186</c:f>
              <c:strCache>
                <c:ptCount val="1"/>
                <c:pt idx="0">
                  <c:v>No. Tested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Sheet1!$B$187:$B$189</c:f>
              <c:strCache>
                <c:ptCount val="3"/>
                <c:pt idx="0">
                  <c:v>None </c:v>
                </c:pt>
                <c:pt idx="1">
                  <c:v>Secondary</c:v>
                </c:pt>
                <c:pt idx="2">
                  <c:v>Tertiary</c:v>
                </c:pt>
              </c:strCache>
            </c:strRef>
          </c:cat>
          <c:val>
            <c:numRef>
              <c:f>Sheet1!$C$187:$C$189</c:f>
              <c:numCache>
                <c:formatCode>0.0</c:formatCode>
                <c:ptCount val="3"/>
                <c:pt idx="0">
                  <c:v>1.1000000000000001</c:v>
                </c:pt>
                <c:pt idx="1">
                  <c:v>13.3</c:v>
                </c:pt>
                <c:pt idx="2">
                  <c:v>85.6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7D-1549-8AF9-E81805CCDCB2}"/>
            </c:ext>
          </c:extLst>
        </c:ser>
        <c:ser>
          <c:idx val="1"/>
          <c:order val="1"/>
          <c:tx>
            <c:strRef>
              <c:f>Sheet1!$D$186</c:f>
              <c:strCache>
                <c:ptCount val="1"/>
                <c:pt idx="0">
                  <c:v>No. Positive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Sheet1!$B$187:$B$189</c:f>
              <c:strCache>
                <c:ptCount val="3"/>
                <c:pt idx="0">
                  <c:v>None </c:v>
                </c:pt>
                <c:pt idx="1">
                  <c:v>Secondary</c:v>
                </c:pt>
                <c:pt idx="2">
                  <c:v>Tertiary</c:v>
                </c:pt>
              </c:strCache>
            </c:strRef>
          </c:cat>
          <c:val>
            <c:numRef>
              <c:f>Sheet1!$D$187:$D$189</c:f>
              <c:numCache>
                <c:formatCode>0.0</c:formatCode>
                <c:ptCount val="3"/>
                <c:pt idx="0">
                  <c:v>100</c:v>
                </c:pt>
                <c:pt idx="1">
                  <c:v>66.7</c:v>
                </c:pt>
                <c:pt idx="2">
                  <c:v>48.1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7D-1549-8AF9-E81805CCDCB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0245200"/>
        <c:axId val="390973648"/>
      </c:barChart>
      <c:catAx>
        <c:axId val="3902452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800" b="1" i="0" baseline="0">
                    <a:effectLst/>
                  </a:rPr>
                  <a:t>Educational Status</a:t>
                </a:r>
                <a:endParaRPr lang="en-GB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90973648"/>
        <c:crosses val="autoZero"/>
        <c:auto val="1"/>
        <c:lblAlgn val="ctr"/>
        <c:lblOffset val="100"/>
        <c:noMultiLvlLbl val="0"/>
      </c:catAx>
      <c:valAx>
        <c:axId val="39097364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800" b="1" i="0" baseline="0">
                    <a:effectLst/>
                  </a:rPr>
                  <a:t>Proportions (%)</a:t>
                </a:r>
                <a:endParaRPr lang="en-GB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90245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Sheet1!$C$191</c:f>
              <c:strCache>
                <c:ptCount val="1"/>
                <c:pt idx="0">
                  <c:v>No. Tested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Sheet1!$B$192:$B$197</c:f>
              <c:strCache>
                <c:ptCount val="6"/>
                <c:pt idx="0">
                  <c:v>Student</c:v>
                </c:pt>
                <c:pt idx="1">
                  <c:v>Unemployed</c:v>
                </c:pt>
                <c:pt idx="2">
                  <c:v>Civil servants</c:v>
                </c:pt>
                <c:pt idx="3">
                  <c:v>Trading </c:v>
                </c:pt>
                <c:pt idx="4">
                  <c:v>Artisans </c:v>
                </c:pt>
                <c:pt idx="5">
                  <c:v>Business Executive</c:v>
                </c:pt>
              </c:strCache>
            </c:strRef>
          </c:cat>
          <c:val>
            <c:numRef>
              <c:f>Sheet1!$C$192:$C$197</c:f>
              <c:numCache>
                <c:formatCode>0.0</c:formatCode>
                <c:ptCount val="6"/>
                <c:pt idx="0">
                  <c:v>10</c:v>
                </c:pt>
                <c:pt idx="1">
                  <c:v>13.3</c:v>
                </c:pt>
                <c:pt idx="2">
                  <c:v>32.200000000000003</c:v>
                </c:pt>
                <c:pt idx="3">
                  <c:v>34.4</c:v>
                </c:pt>
                <c:pt idx="4">
                  <c:v>4.4000000000000004</c:v>
                </c:pt>
                <c:pt idx="5">
                  <c:v>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51-D149-9309-5531FB86004A}"/>
            </c:ext>
          </c:extLst>
        </c:ser>
        <c:ser>
          <c:idx val="1"/>
          <c:order val="1"/>
          <c:tx>
            <c:strRef>
              <c:f>Sheet1!$D$191</c:f>
              <c:strCache>
                <c:ptCount val="1"/>
                <c:pt idx="0">
                  <c:v>No. Positive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Sheet1!$B$192:$B$197</c:f>
              <c:strCache>
                <c:ptCount val="6"/>
                <c:pt idx="0">
                  <c:v>Student</c:v>
                </c:pt>
                <c:pt idx="1">
                  <c:v>Unemployed</c:v>
                </c:pt>
                <c:pt idx="2">
                  <c:v>Civil servants</c:v>
                </c:pt>
                <c:pt idx="3">
                  <c:v>Trading </c:v>
                </c:pt>
                <c:pt idx="4">
                  <c:v>Artisans </c:v>
                </c:pt>
                <c:pt idx="5">
                  <c:v>Business Executive</c:v>
                </c:pt>
              </c:strCache>
            </c:strRef>
          </c:cat>
          <c:val>
            <c:numRef>
              <c:f>Sheet1!$D$192:$D$197</c:f>
              <c:numCache>
                <c:formatCode>0.0</c:formatCode>
                <c:ptCount val="6"/>
                <c:pt idx="0">
                  <c:v>22.2</c:v>
                </c:pt>
                <c:pt idx="1">
                  <c:v>75</c:v>
                </c:pt>
                <c:pt idx="2">
                  <c:v>51.7</c:v>
                </c:pt>
                <c:pt idx="3">
                  <c:v>48.4</c:v>
                </c:pt>
                <c:pt idx="4">
                  <c:v>75</c:v>
                </c:pt>
                <c:pt idx="5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51-D149-9309-5531FB86004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0207568"/>
        <c:axId val="400214128"/>
      </c:barChart>
      <c:catAx>
        <c:axId val="4002075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800" b="1" i="0" baseline="0">
                    <a:effectLst/>
                  </a:rPr>
                  <a:t>Occupations</a:t>
                </a:r>
                <a:endParaRPr lang="en-GB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00214128"/>
        <c:crosses val="autoZero"/>
        <c:auto val="1"/>
        <c:lblAlgn val="ctr"/>
        <c:lblOffset val="100"/>
        <c:noMultiLvlLbl val="0"/>
      </c:catAx>
      <c:valAx>
        <c:axId val="40021412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800" b="1" i="0" baseline="0">
                    <a:effectLst/>
                  </a:rPr>
                  <a:t>Proportions (%)</a:t>
                </a:r>
                <a:endParaRPr lang="en-GB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00207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it-I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Sheet1!$B$200</c:f>
              <c:strCache>
                <c:ptCount val="1"/>
                <c:pt idx="0">
                  <c:v>No. Tested 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Sheet1!$C$199:$D$199</c:f>
              <c:strCache>
                <c:ptCount val="2"/>
                <c:pt idx="0">
                  <c:v>Christianity </c:v>
                </c:pt>
                <c:pt idx="1">
                  <c:v>None</c:v>
                </c:pt>
              </c:strCache>
            </c:strRef>
          </c:cat>
          <c:val>
            <c:numRef>
              <c:f>Sheet1!$C$200:$D$200</c:f>
              <c:numCache>
                <c:formatCode>0.0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A5-3C47-B98F-96A6E07C5E9E}"/>
            </c:ext>
          </c:extLst>
        </c:ser>
        <c:ser>
          <c:idx val="1"/>
          <c:order val="1"/>
          <c:tx>
            <c:strRef>
              <c:f>Sheet1!$B$201</c:f>
              <c:strCache>
                <c:ptCount val="1"/>
                <c:pt idx="0">
                  <c:v>No. Positive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Sheet1!$C$199:$D$199</c:f>
              <c:strCache>
                <c:ptCount val="2"/>
                <c:pt idx="0">
                  <c:v>Christianity </c:v>
                </c:pt>
                <c:pt idx="1">
                  <c:v>None</c:v>
                </c:pt>
              </c:strCache>
            </c:strRef>
          </c:cat>
          <c:val>
            <c:numRef>
              <c:f>Sheet1!$C$201:$D$201</c:f>
              <c:numCache>
                <c:formatCode>0.0</c:formatCode>
                <c:ptCount val="2"/>
                <c:pt idx="0">
                  <c:v>53.1</c:v>
                </c:pt>
                <c:pt idx="1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A5-3C47-B98F-96A6E07C5E9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1576416"/>
        <c:axId val="391576088"/>
      </c:barChart>
      <c:catAx>
        <c:axId val="3915764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800" b="1" i="0" baseline="0">
                    <a:effectLst/>
                  </a:rPr>
                  <a:t>Religion</a:t>
                </a:r>
                <a:endParaRPr lang="en-GB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91576088"/>
        <c:crosses val="autoZero"/>
        <c:auto val="1"/>
        <c:lblAlgn val="ctr"/>
        <c:lblOffset val="100"/>
        <c:noMultiLvlLbl val="0"/>
      </c:catAx>
      <c:valAx>
        <c:axId val="39157608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800" b="1" i="0" baseline="0">
                    <a:effectLst/>
                  </a:rPr>
                  <a:t>Proportions (%)</a:t>
                </a:r>
                <a:endParaRPr lang="en-GB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91576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it-I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Sheet1!$B$204</c:f>
              <c:strCache>
                <c:ptCount val="1"/>
                <c:pt idx="0">
                  <c:v>No. Tested 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Sheet1!$C$203:$D$203</c:f>
              <c:strCache>
                <c:ptCount val="2"/>
                <c:pt idx="0">
                  <c:v>Monogamous </c:v>
                </c:pt>
                <c:pt idx="1">
                  <c:v>Polygamous</c:v>
                </c:pt>
              </c:strCache>
            </c:strRef>
          </c:cat>
          <c:val>
            <c:numRef>
              <c:f>Sheet1!$C$204:$D$204</c:f>
              <c:numCache>
                <c:formatCode>0.0</c:formatCode>
                <c:ptCount val="2"/>
                <c:pt idx="0">
                  <c:v>83.3</c:v>
                </c:pt>
                <c:pt idx="1">
                  <c:v>16.7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20-B140-A16A-4E1AFED6AB38}"/>
            </c:ext>
          </c:extLst>
        </c:ser>
        <c:ser>
          <c:idx val="1"/>
          <c:order val="1"/>
          <c:tx>
            <c:strRef>
              <c:f>Sheet1!$B$205</c:f>
              <c:strCache>
                <c:ptCount val="1"/>
                <c:pt idx="0">
                  <c:v>No. Positive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Sheet1!$C$203:$D$203</c:f>
              <c:strCache>
                <c:ptCount val="2"/>
                <c:pt idx="0">
                  <c:v>Monogamous </c:v>
                </c:pt>
                <c:pt idx="1">
                  <c:v>Polygamous</c:v>
                </c:pt>
              </c:strCache>
            </c:strRef>
          </c:cat>
          <c:val>
            <c:numRef>
              <c:f>Sheet1!$C$205:$D$205</c:f>
              <c:numCache>
                <c:formatCode>0.0</c:formatCode>
                <c:ptCount val="2"/>
                <c:pt idx="0">
                  <c:v>52</c:v>
                </c:pt>
                <c:pt idx="1">
                  <c:v>46.7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20-B140-A16A-4E1AFED6AB3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07905296"/>
        <c:axId val="507906280"/>
      </c:barChart>
      <c:catAx>
        <c:axId val="5079052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800" b="1" i="0" baseline="0">
                    <a:effectLst/>
                  </a:rPr>
                  <a:t>Family Type</a:t>
                </a:r>
                <a:endParaRPr lang="en-GB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07906280"/>
        <c:crosses val="autoZero"/>
        <c:auto val="1"/>
        <c:lblAlgn val="ctr"/>
        <c:lblOffset val="100"/>
        <c:noMultiLvlLbl val="0"/>
      </c:catAx>
      <c:valAx>
        <c:axId val="50790628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800" b="1" i="0" baseline="0">
                    <a:effectLst/>
                  </a:rPr>
                  <a:t>Proportions (%)</a:t>
                </a:r>
                <a:endParaRPr lang="en-GB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0790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it-I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Sheet1!$C$207</c:f>
              <c:strCache>
                <c:ptCount val="1"/>
                <c:pt idx="0">
                  <c:v>No. Tested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Sheet1!$B$208:$B$210</c:f>
              <c:strCache>
                <c:ptCount val="3"/>
                <c:pt idx="0">
                  <c:v>1st Trimester</c:v>
                </c:pt>
                <c:pt idx="1">
                  <c:v>2nd Trimester</c:v>
                </c:pt>
                <c:pt idx="2">
                  <c:v>3rd Trimester</c:v>
                </c:pt>
              </c:strCache>
            </c:strRef>
          </c:cat>
          <c:val>
            <c:numRef>
              <c:f>Sheet1!$C$208:$C$210</c:f>
              <c:numCache>
                <c:formatCode>0.0</c:formatCode>
                <c:ptCount val="3"/>
                <c:pt idx="0">
                  <c:v>8.9</c:v>
                </c:pt>
                <c:pt idx="1">
                  <c:v>48.9</c:v>
                </c:pt>
                <c:pt idx="2">
                  <c:v>42.2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59-944D-989B-B42D13B0A9EC}"/>
            </c:ext>
          </c:extLst>
        </c:ser>
        <c:ser>
          <c:idx val="1"/>
          <c:order val="1"/>
          <c:tx>
            <c:strRef>
              <c:f>Sheet1!$D$207</c:f>
              <c:strCache>
                <c:ptCount val="1"/>
                <c:pt idx="0">
                  <c:v>No. Positive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Sheet1!$B$208:$B$210</c:f>
              <c:strCache>
                <c:ptCount val="3"/>
                <c:pt idx="0">
                  <c:v>1st Trimester</c:v>
                </c:pt>
                <c:pt idx="1">
                  <c:v>2nd Trimester</c:v>
                </c:pt>
                <c:pt idx="2">
                  <c:v>3rd Trimester</c:v>
                </c:pt>
              </c:strCache>
            </c:strRef>
          </c:cat>
          <c:val>
            <c:numRef>
              <c:f>Sheet1!$D$208:$D$210</c:f>
              <c:numCache>
                <c:formatCode>0.0</c:formatCode>
                <c:ptCount val="3"/>
                <c:pt idx="0">
                  <c:v>62.5</c:v>
                </c:pt>
                <c:pt idx="1">
                  <c:v>52.3</c:v>
                </c:pt>
                <c:pt idx="2">
                  <c:v>47.4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59-944D-989B-B42D13B0A9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3079648"/>
        <c:axId val="393073088"/>
      </c:barChart>
      <c:catAx>
        <c:axId val="3930796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800" b="1" i="0" baseline="0">
                    <a:effectLst/>
                  </a:rPr>
                  <a:t>Gestations</a:t>
                </a:r>
                <a:endParaRPr lang="en-GB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93073088"/>
        <c:crosses val="autoZero"/>
        <c:auto val="1"/>
        <c:lblAlgn val="ctr"/>
        <c:lblOffset val="100"/>
        <c:noMultiLvlLbl val="0"/>
      </c:catAx>
      <c:valAx>
        <c:axId val="39307308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800" b="1" i="0" baseline="0">
                    <a:effectLst/>
                  </a:rPr>
                  <a:t>Proportions (%)</a:t>
                </a:r>
                <a:endParaRPr lang="en-GB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93079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it-I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Sheet1!$C$212</c:f>
              <c:strCache>
                <c:ptCount val="1"/>
                <c:pt idx="0">
                  <c:v>No. Tested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Sheet1!$B$213:$B$215</c:f>
              <c:strCache>
                <c:ptCount val="3"/>
                <c:pt idx="0">
                  <c:v>0</c:v>
                </c:pt>
                <c:pt idx="1">
                  <c:v>One-Two</c:v>
                </c:pt>
                <c:pt idx="2">
                  <c:v>Three-Four</c:v>
                </c:pt>
              </c:strCache>
            </c:strRef>
          </c:cat>
          <c:val>
            <c:numRef>
              <c:f>Sheet1!$C$213:$C$215</c:f>
              <c:numCache>
                <c:formatCode>0.0</c:formatCode>
                <c:ptCount val="3"/>
                <c:pt idx="0">
                  <c:v>37.799999999999997</c:v>
                </c:pt>
                <c:pt idx="1">
                  <c:v>42.2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23-ED48-805D-1A74152F2E43}"/>
            </c:ext>
          </c:extLst>
        </c:ser>
        <c:ser>
          <c:idx val="1"/>
          <c:order val="1"/>
          <c:tx>
            <c:strRef>
              <c:f>Sheet1!$D$212</c:f>
              <c:strCache>
                <c:ptCount val="1"/>
                <c:pt idx="0">
                  <c:v>No. Positive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Sheet1!$B$213:$B$215</c:f>
              <c:strCache>
                <c:ptCount val="3"/>
                <c:pt idx="0">
                  <c:v>0</c:v>
                </c:pt>
                <c:pt idx="1">
                  <c:v>One-Two</c:v>
                </c:pt>
                <c:pt idx="2">
                  <c:v>Three-Four</c:v>
                </c:pt>
              </c:strCache>
            </c:strRef>
          </c:cat>
          <c:val>
            <c:numRef>
              <c:f>Sheet1!$D$213:$D$215</c:f>
              <c:numCache>
                <c:formatCode>0.0</c:formatCode>
                <c:ptCount val="3"/>
                <c:pt idx="0">
                  <c:v>67.599999999999994</c:v>
                </c:pt>
                <c:pt idx="1">
                  <c:v>43.2</c:v>
                </c:pt>
                <c:pt idx="2">
                  <c:v>55.6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23-ED48-805D-1A74152F2E4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0222328"/>
        <c:axId val="400217080"/>
      </c:barChart>
      <c:catAx>
        <c:axId val="4002223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800" b="1" i="0" baseline="0">
                    <a:effectLst/>
                  </a:rPr>
                  <a:t>Parity</a:t>
                </a:r>
                <a:endParaRPr lang="en-GB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00217080"/>
        <c:crosses val="autoZero"/>
        <c:auto val="1"/>
        <c:lblAlgn val="ctr"/>
        <c:lblOffset val="100"/>
        <c:noMultiLvlLbl val="0"/>
      </c:catAx>
      <c:valAx>
        <c:axId val="40021708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800" b="1" i="0" baseline="0">
                    <a:effectLst/>
                  </a:rPr>
                  <a:t>Proportions (%)</a:t>
                </a:r>
                <a:endParaRPr lang="en-GB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00222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it-I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Sheet1!$B$218</c:f>
              <c:strCache>
                <c:ptCount val="1"/>
                <c:pt idx="0">
                  <c:v>No. Tested 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Sheet1!$C$217:$D$217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Sheet1!$C$218:$D$218</c:f>
              <c:numCache>
                <c:formatCode>0.0</c:formatCode>
                <c:ptCount val="2"/>
                <c:pt idx="0">
                  <c:v>33.299999999999997</c:v>
                </c:pt>
                <c:pt idx="1">
                  <c:v>66.7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B8-6F43-8413-3F475336D1EE}"/>
            </c:ext>
          </c:extLst>
        </c:ser>
        <c:ser>
          <c:idx val="1"/>
          <c:order val="1"/>
          <c:tx>
            <c:strRef>
              <c:f>Sheet1!$B$219</c:f>
              <c:strCache>
                <c:ptCount val="1"/>
                <c:pt idx="0">
                  <c:v>No. Positive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Sheet1!$C$217:$D$217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Sheet1!$C$219:$D$219</c:f>
              <c:numCache>
                <c:formatCode>0.0</c:formatCode>
                <c:ptCount val="2"/>
                <c:pt idx="0">
                  <c:v>66.7</c:v>
                </c:pt>
                <c:pt idx="1">
                  <c:v>43.3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B8-6F43-8413-3F475336D1E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15884920"/>
        <c:axId val="515891808"/>
      </c:barChart>
      <c:catAx>
        <c:axId val="5158849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800" b="1" i="0" baseline="0">
                    <a:effectLst/>
                  </a:rPr>
                  <a:t>History of Abortions</a:t>
                </a:r>
                <a:endParaRPr lang="en-GB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15891808"/>
        <c:crosses val="autoZero"/>
        <c:auto val="1"/>
        <c:lblAlgn val="ctr"/>
        <c:lblOffset val="100"/>
        <c:noMultiLvlLbl val="0"/>
      </c:catAx>
      <c:valAx>
        <c:axId val="51589180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800" b="1" i="0" baseline="0">
                    <a:effectLst/>
                  </a:rPr>
                  <a:t>Proportions (%)</a:t>
                </a:r>
                <a:endParaRPr lang="en-GB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15884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Bergamaschi</dc:creator>
  <cp:keywords/>
  <dc:description/>
  <cp:lastModifiedBy>Laura Bergamaschi</cp:lastModifiedBy>
  <cp:revision>1</cp:revision>
  <dcterms:created xsi:type="dcterms:W3CDTF">2023-02-22T13:13:00Z</dcterms:created>
  <dcterms:modified xsi:type="dcterms:W3CDTF">2023-02-22T13:18:00Z</dcterms:modified>
</cp:coreProperties>
</file>